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</w:rPr>
        <w:t xml:space="preserve">марта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114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директора ООО Управляющей компании «НОРСТРОЙ» </w:t>
      </w:r>
      <w:r>
        <w:rPr>
          <w:rFonts w:ascii="Times New Roman" w:eastAsia="Times New Roman" w:hAnsi="Times New Roman" w:cs="Times New Roman"/>
          <w:b/>
          <w:bCs/>
        </w:rPr>
        <w:t>Бондарчук Ольги Григорьевны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Управляющей компании «НОРСТРОЙ»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Гагарина, д.150, кв.65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расчет по страховым взносам за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 месяцев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 xml:space="preserve">мному округу- Югре, чем </w:t>
      </w:r>
      <w:r>
        <w:rPr>
          <w:rFonts w:ascii="Times New Roman" w:eastAsia="Times New Roman" w:hAnsi="Times New Roman" w:cs="Times New Roman"/>
        </w:rPr>
        <w:t>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174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26.07.2025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>.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ходатайство об отложении рассмотрении дела от него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.01.2026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документа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</w:t>
      </w:r>
      <w:r>
        <w:rPr>
          <w:rFonts w:ascii="Times New Roman" w:eastAsia="Times New Roman" w:hAnsi="Times New Roman" w:cs="Times New Roman"/>
        </w:rPr>
        <w:t>.6, 29.10 КоАП РФ, мировой судья,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ООО Управляющей компании «НОРСТРОЙ» </w:t>
      </w:r>
      <w:r>
        <w:rPr>
          <w:rFonts w:ascii="Times New Roman" w:eastAsia="Times New Roman" w:hAnsi="Times New Roman" w:cs="Times New Roman"/>
          <w:b/>
          <w:bCs/>
        </w:rPr>
        <w:t>Бондарчук Ольги Григорьевны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</w:t>
      </w:r>
      <w:r>
        <w:rPr>
          <w:rFonts w:ascii="Times New Roman" w:eastAsia="Times New Roman" w:hAnsi="Times New Roman" w:cs="Times New Roman"/>
        </w:rPr>
        <w:t>ирового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2rplc-3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30">
    <w:name w:val="cat-UserDefined grp-22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